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BC" w:rsidRDefault="00DE61BC" w:rsidP="00DE61BC">
      <w:pPr>
        <w:pStyle w:val="formattext"/>
      </w:pPr>
      <w:r>
        <w:rPr>
          <w:i/>
          <w:iCs/>
        </w:rPr>
        <w:t> </w:t>
      </w:r>
      <w:proofErr w:type="spellStart"/>
      <w:r>
        <w:rPr>
          <w:i/>
          <w:iCs/>
        </w:rPr>
        <w:t>Вопрос</w:t>
      </w:r>
      <w:proofErr w:type="gramStart"/>
      <w:r>
        <w:rPr>
          <w:i/>
          <w:iCs/>
        </w:rPr>
        <w:t>:</w:t>
      </w:r>
      <w:bookmarkStart w:id="0" w:name="bssPhr2"/>
      <w:bookmarkStart w:id="1" w:name="ZAP2L2C3HU"/>
      <w:bookmarkStart w:id="2" w:name="ZAP2FJQ3GD"/>
      <w:bookmarkEnd w:id="0"/>
      <w:bookmarkEnd w:id="1"/>
      <w:bookmarkEnd w:id="2"/>
      <w:r>
        <w:t>В</w:t>
      </w:r>
      <w:proofErr w:type="spellEnd"/>
      <w:proofErr w:type="gramEnd"/>
      <w:r>
        <w:t xml:space="preserve"> июле 2013 года я купил квартиру на заемные средства, полученные от работодателя по договору беспроцентной ссуды. В связи с расторжением трудовых отношений с работодателем и предъявлением через суд последним требования о досрочном погашении выданной ссуды, вынужден был срочно в июле 2014 года продать эту квартиру, Квартира была приобретена, а затем продана за одну и ту же цену. Ссуда была мною погашена по решению суда с учетом штрафных санкций за нарушение условий договора по досрочному возврату ссуды. В каком размере облагаются НДФЛ доходы, полученные мною от продажи квартиры (в собственности менее 3 лет), купленной на заемные средства и проданной за одну и ту же цену? Имею ли я право на имущественный </w:t>
      </w:r>
      <w:proofErr w:type="gramStart"/>
      <w:r>
        <w:t>вычет</w:t>
      </w:r>
      <w:proofErr w:type="gramEnd"/>
      <w:r>
        <w:t xml:space="preserve"> и в </w:t>
      </w:r>
      <w:proofErr w:type="gramStart"/>
      <w:r>
        <w:t>каком</w:t>
      </w:r>
      <w:proofErr w:type="gramEnd"/>
      <w:r>
        <w:t xml:space="preserve"> размере, если квартира быта продана с целью срочного погашения полученной ссуды, направленной на покупку этой квартиры? </w:t>
      </w:r>
      <w:proofErr w:type="gramStart"/>
      <w:r>
        <w:t>Могу ли я уменьшить доход от продажи квартиры на сумму расходов по приобретению (покупке) этой квартиры (договор купли-продажи и расписка в получении денежных средств) или расходов в сумме уплаченных мною денежных средств по решению суда в счет погашения полученной ссуды, направленной на покупку этой квартиры (решение суда и платежное поручение на перечисление средств)?</w:t>
      </w:r>
      <w:proofErr w:type="gramEnd"/>
    </w:p>
    <w:p w:rsidR="00DE61BC" w:rsidRDefault="00DE61BC" w:rsidP="00DE61BC">
      <w:pPr>
        <w:pStyle w:val="headertext"/>
        <w:jc w:val="center"/>
      </w:pPr>
      <w:bookmarkStart w:id="3" w:name="ZAP2OPQ3OF"/>
      <w:bookmarkStart w:id="4" w:name="ZAP2U8C3Q0"/>
      <w:bookmarkStart w:id="5" w:name="ZAP2UBU3Q1"/>
      <w:bookmarkStart w:id="6" w:name="bssPhr3"/>
      <w:bookmarkEnd w:id="3"/>
      <w:bookmarkEnd w:id="4"/>
      <w:bookmarkEnd w:id="5"/>
      <w:bookmarkEnd w:id="6"/>
      <w:r>
        <w:t>Министерство финансов Российской Федерации</w:t>
      </w:r>
      <w:r>
        <w:br/>
      </w:r>
      <w:bookmarkStart w:id="7" w:name="ZAP2C043DT"/>
      <w:bookmarkEnd w:id="7"/>
      <w:r>
        <w:t>ДЕПАРТАМЕНТ НАЛОГОВОЙ И ТАМОЖЕННО-ТАРИФНОЙ ПОЛИТИКИ</w:t>
      </w:r>
      <w:bookmarkStart w:id="8" w:name="ZAP1OEE38F"/>
      <w:bookmarkStart w:id="9" w:name="bssPhr4"/>
      <w:bookmarkEnd w:id="8"/>
      <w:bookmarkEnd w:id="9"/>
    </w:p>
    <w:p w:rsidR="00DE61BC" w:rsidRDefault="00DE61BC" w:rsidP="00DE61BC">
      <w:pPr>
        <w:pStyle w:val="headertext"/>
        <w:jc w:val="center"/>
      </w:pPr>
      <w:r>
        <w:t>ПИСЬМО</w:t>
      </w:r>
      <w:bookmarkStart w:id="10" w:name="ZAP1KSK395"/>
      <w:bookmarkStart w:id="11" w:name="bssPhr5"/>
      <w:bookmarkEnd w:id="10"/>
      <w:bookmarkEnd w:id="11"/>
    </w:p>
    <w:p w:rsidR="00DE61BC" w:rsidRDefault="00DE61BC" w:rsidP="00DE61BC">
      <w:pPr>
        <w:pStyle w:val="headertext"/>
        <w:jc w:val="center"/>
      </w:pPr>
      <w:r>
        <w:t>от 30 января 2015 года № 03-04-05/3513</w:t>
      </w:r>
      <w:bookmarkStart w:id="12" w:name="ZAP2C8O3H8"/>
      <w:bookmarkStart w:id="13" w:name="bssPhr6"/>
      <w:bookmarkEnd w:id="12"/>
      <w:bookmarkEnd w:id="13"/>
    </w:p>
    <w:p w:rsidR="00DE61BC" w:rsidRDefault="00DE61BC" w:rsidP="00DE61BC">
      <w:pPr>
        <w:pStyle w:val="headertext"/>
        <w:jc w:val="center"/>
      </w:pPr>
      <w:r>
        <w:t xml:space="preserve">[НДФЛ: документальное </w:t>
      </w:r>
      <w:proofErr w:type="gramStart"/>
      <w:r>
        <w:t>подтверждении</w:t>
      </w:r>
      <w:proofErr w:type="gramEnd"/>
      <w:r>
        <w:t xml:space="preserve"> расходов на приобретение квартиры при её последующей продаже]</w:t>
      </w:r>
    </w:p>
    <w:p w:rsidR="00DE61BC" w:rsidRDefault="00DE61BC" w:rsidP="00DE61BC">
      <w:pPr>
        <w:pStyle w:val="formattext"/>
      </w:pPr>
      <w:bookmarkStart w:id="14" w:name="bssPhr7"/>
      <w:bookmarkStart w:id="15" w:name="ZAP2B2U3E8"/>
      <w:bookmarkStart w:id="16" w:name="ZAP2AVC3E7"/>
      <w:bookmarkStart w:id="17" w:name="ZAP25GQ3CM"/>
      <w:bookmarkEnd w:id="14"/>
      <w:bookmarkEnd w:id="15"/>
      <w:bookmarkEnd w:id="16"/>
      <w:bookmarkEnd w:id="17"/>
      <w:r>
        <w:t xml:space="preserve">Департамент налоговой и </w:t>
      </w:r>
      <w:proofErr w:type="spellStart"/>
      <w:r>
        <w:t>таможенно-тарифной</w:t>
      </w:r>
      <w:proofErr w:type="spellEnd"/>
      <w:r>
        <w:t xml:space="preserve"> политики рассмотрел обращение по вопросу получения имущественного налогового вычета по налогу на доходы физических лиц при продаже квартиры и в соответствии со </w:t>
      </w:r>
      <w:r w:rsidRPr="00DE61BC">
        <w:t>статьей 34.2 Налогового кодекса Российской Федерации</w:t>
      </w:r>
      <w:r>
        <w:t xml:space="preserve"> (далее - Кодекс) разъясняет следующее</w:t>
      </w:r>
      <w:proofErr w:type="gramStart"/>
      <w:r>
        <w:t>.</w:t>
      </w:r>
      <w:bookmarkStart w:id="18" w:name="bssPhr8"/>
      <w:bookmarkStart w:id="19" w:name="ZAP1T703B9"/>
      <w:bookmarkStart w:id="20" w:name="ZAP1NOE39O"/>
      <w:bookmarkEnd w:id="18"/>
      <w:bookmarkEnd w:id="19"/>
      <w:bookmarkEnd w:id="20"/>
      <w:r w:rsidRPr="00DE61BC">
        <w:t>П</w:t>
      </w:r>
      <w:proofErr w:type="gramEnd"/>
      <w:r w:rsidRPr="00DE61BC">
        <w:t>одпунктом 1 пункта 1 статьи 220 Кодекса</w:t>
      </w:r>
      <w:r>
        <w:t xml:space="preserve"> предусмотрено, что при определении размера налоговой базы по налогу на доходы физических лиц в соответствии с </w:t>
      </w:r>
      <w:r w:rsidRPr="00DE61BC">
        <w:t>пунктом 3 статьи 210 Кодекса</w:t>
      </w:r>
      <w:r>
        <w:t xml:space="preserve"> налогоплательщик имеет право на получение имущественного налогового вычета, в частности, при продаже </w:t>
      </w:r>
      <w:proofErr w:type="spellStart"/>
      <w:r>
        <w:t>имущества</w:t>
      </w:r>
      <w:proofErr w:type="gramStart"/>
      <w:r>
        <w:t>.</w:t>
      </w:r>
      <w:bookmarkStart w:id="21" w:name="bssPhr9"/>
      <w:bookmarkStart w:id="22" w:name="ZAP1S8K39K"/>
      <w:bookmarkStart w:id="23" w:name="ZAP1MQ2383"/>
      <w:bookmarkEnd w:id="21"/>
      <w:bookmarkEnd w:id="22"/>
      <w:bookmarkEnd w:id="23"/>
      <w:r>
        <w:t>С</w:t>
      </w:r>
      <w:proofErr w:type="gramEnd"/>
      <w:r>
        <w:t>огласно</w:t>
      </w:r>
      <w:proofErr w:type="spellEnd"/>
      <w:r>
        <w:t xml:space="preserve"> </w:t>
      </w:r>
      <w:r w:rsidRPr="00DE61BC">
        <w:t>подпункту 1 пункта 2 статьи 220 Кодекса</w:t>
      </w:r>
      <w:r>
        <w:t xml:space="preserve"> имущественный налоговый вычет, предусмотренный подпунктом 1 пункта 1 указанной статьи, предоставляется в размере доходов, полученных налогоплательщиком в налоговом периоде от продажи жилых домов, квартир, комнат, включая приватизированные жилые помещения, дач, садовых домиков или земельных участков или доли (долей) в указанном имуществе, находившихся в собственности налогоплательщика менее трех лет, не превышающем в целом 1000000 </w:t>
      </w:r>
      <w:proofErr w:type="spellStart"/>
      <w:r>
        <w:t>рублей</w:t>
      </w:r>
      <w:proofErr w:type="gramStart"/>
      <w:r>
        <w:t>.</w:t>
      </w:r>
      <w:bookmarkStart w:id="24" w:name="bssPhr10"/>
      <w:bookmarkStart w:id="25" w:name="ZAP2EVE3DE"/>
      <w:bookmarkStart w:id="26" w:name="ZAP29GS3BT"/>
      <w:bookmarkEnd w:id="24"/>
      <w:bookmarkEnd w:id="25"/>
      <w:bookmarkEnd w:id="26"/>
      <w:r>
        <w:t>В</w:t>
      </w:r>
      <w:proofErr w:type="spellEnd"/>
      <w:proofErr w:type="gramEnd"/>
      <w:r>
        <w:t xml:space="preserve"> соответствии с </w:t>
      </w:r>
      <w:r w:rsidRPr="00DE61BC">
        <w:t>подпунктом 2 пункта 2 статьи 220 Кодекса</w:t>
      </w:r>
      <w:r>
        <w:t xml:space="preserve"> вместо получения указанного имущественного налогового вычета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расходов, связанных с приобретением этого </w:t>
      </w:r>
      <w:proofErr w:type="spellStart"/>
      <w:r>
        <w:t>имущества.</w:t>
      </w:r>
      <w:bookmarkStart w:id="27" w:name="bssPhr11"/>
      <w:bookmarkStart w:id="28" w:name="ZAP26MQ3ES"/>
      <w:bookmarkStart w:id="29" w:name="ZAP21883DB"/>
      <w:bookmarkEnd w:id="27"/>
      <w:bookmarkEnd w:id="28"/>
      <w:bookmarkEnd w:id="29"/>
      <w:r>
        <w:t>Таким</w:t>
      </w:r>
      <w:proofErr w:type="spellEnd"/>
      <w:r>
        <w:t xml:space="preserve"> образом, налогоплательщик может уменьшить сумму своих облагаемых налогом доходов, полученных от продажи квартиры, либо на сумму имущественного налогового вычета, либо на сумму фактически произведенных им и документально подтвержденных расходов, связанных с приобретением этой </w:t>
      </w:r>
      <w:proofErr w:type="spellStart"/>
      <w:r>
        <w:t>квартиры</w:t>
      </w:r>
      <w:proofErr w:type="gramStart"/>
      <w:r>
        <w:t>.</w:t>
      </w:r>
      <w:bookmarkStart w:id="30" w:name="bssPhr12"/>
      <w:bookmarkStart w:id="31" w:name="ZAP28IS3HG"/>
      <w:bookmarkStart w:id="32" w:name="ZAP234A3FV"/>
      <w:bookmarkEnd w:id="30"/>
      <w:bookmarkEnd w:id="31"/>
      <w:bookmarkEnd w:id="32"/>
      <w:r>
        <w:t>У</w:t>
      </w:r>
      <w:proofErr w:type="gramEnd"/>
      <w:r>
        <w:t>читывая</w:t>
      </w:r>
      <w:proofErr w:type="spellEnd"/>
      <w:r>
        <w:t xml:space="preserve"> положения </w:t>
      </w:r>
      <w:r w:rsidRPr="00DE61BC">
        <w:t>статьи 408 Гражданского кодекса Российской Федерации</w:t>
      </w:r>
      <w:r>
        <w:t xml:space="preserve">, в соответствии с которыми при расчетах между физическими лицами исполнение обязательств подтверждается распиской в получении исполнения, такая расписка вместе с </w:t>
      </w:r>
      <w:r>
        <w:lastRenderedPageBreak/>
        <w:t>договором купли-продажи квартиры могут служить документами, подтверждающими понесенные физическим лицом расходы на приобретение квартиры.</w:t>
      </w:r>
    </w:p>
    <w:p w:rsidR="00525F22" w:rsidRDefault="00DE61BC" w:rsidP="00DE61BC">
      <w:pPr>
        <w:pStyle w:val="formattext"/>
        <w:jc w:val="right"/>
      </w:pPr>
      <w:bookmarkStart w:id="33" w:name="ZAP2L6U3OI"/>
      <w:bookmarkStart w:id="34" w:name="ZAP2QLG3Q3"/>
      <w:bookmarkStart w:id="35" w:name="ZAP2QP23Q4"/>
      <w:bookmarkStart w:id="36" w:name="bssPhr13"/>
      <w:bookmarkEnd w:id="33"/>
      <w:bookmarkEnd w:id="34"/>
      <w:bookmarkEnd w:id="35"/>
      <w:bookmarkEnd w:id="36"/>
      <w:r>
        <w:t>Заместитель директора</w:t>
      </w:r>
      <w:r>
        <w:br/>
      </w:r>
      <w:bookmarkStart w:id="37" w:name="ZAP2OH23OC"/>
      <w:bookmarkEnd w:id="37"/>
      <w:r>
        <w:t>Департамента</w:t>
      </w:r>
      <w:r>
        <w:br/>
      </w:r>
      <w:bookmarkStart w:id="38" w:name="ZAP2U1Q3Q0"/>
      <w:bookmarkEnd w:id="38"/>
      <w:r>
        <w:t xml:space="preserve">Р.А.Саакян </w:t>
      </w:r>
    </w:p>
    <w:sectPr w:rsidR="00525F22" w:rsidSect="0052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1BC"/>
    <w:rsid w:val="00525F22"/>
    <w:rsid w:val="00DE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61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2019-12-05T00:20:00Z</dcterms:created>
  <dcterms:modified xsi:type="dcterms:W3CDTF">2019-12-05T00:22:00Z</dcterms:modified>
</cp:coreProperties>
</file>