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1" w:rsidRDefault="003C14E1" w:rsidP="003C14E1">
      <w:pPr>
        <w:pStyle w:val="a3"/>
      </w:pPr>
      <w:r>
        <w:t>Вопрос: О налогообложении НДФЛ доходов от продажи квартиры, находившейся в собственности более 3 лет.</w:t>
      </w:r>
    </w:p>
    <w:p w:rsidR="003C14E1" w:rsidRDefault="003C14E1" w:rsidP="003C14E1">
      <w:pPr>
        <w:pStyle w:val="a3"/>
      </w:pPr>
      <w:r>
        <w:t>Ответ:</w:t>
      </w:r>
    </w:p>
    <w:p w:rsidR="003C14E1" w:rsidRDefault="003C14E1" w:rsidP="003C14E1">
      <w:pPr>
        <w:pStyle w:val="a3"/>
      </w:pPr>
      <w:r>
        <w:t>МИНИСТЕРСТВО ФИНАНСОВ РОССИЙСКОЙ ФЕДЕРАЦИИ</w:t>
      </w:r>
    </w:p>
    <w:p w:rsidR="003C14E1" w:rsidRDefault="003C14E1" w:rsidP="003C14E1">
      <w:pPr>
        <w:pStyle w:val="a3"/>
      </w:pPr>
      <w:r>
        <w:t>ПИСЬМО</w:t>
      </w:r>
    </w:p>
    <w:p w:rsidR="003C14E1" w:rsidRDefault="003C14E1" w:rsidP="003C14E1">
      <w:pPr>
        <w:pStyle w:val="a3"/>
      </w:pPr>
      <w:r>
        <w:t>от 14 января 2015 г. N 03-04-05/146</w:t>
      </w:r>
    </w:p>
    <w:p w:rsidR="003C14E1" w:rsidRDefault="003C14E1" w:rsidP="003C14E1">
      <w:pPr>
        <w:pStyle w:val="a3"/>
      </w:pPr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рассмотрел обращение и по вопросу освобождения от обложения налогом на доходы физических лиц дохода, полученного от продажи квартиры, в соответствии со "статьей 34.2" Налогового кодекса Российской Федерации (далее - Кодекс) разъясняет следующее.</w:t>
      </w:r>
    </w:p>
    <w:p w:rsidR="003C14E1" w:rsidRDefault="003C14E1" w:rsidP="003C14E1">
      <w:pPr>
        <w:pStyle w:val="a3"/>
      </w:pPr>
      <w:r>
        <w:t>Согласно "подпункту 1 пункта 1 статьи 220" Кодекса при определении размера налоговой базы в соответствии с "пунктом 3 статьи 210" Кодекса налогоплательщик имеет право на получение имущественного налогового вычета, в частности, при продаже имущества.</w:t>
      </w:r>
    </w:p>
    <w:p w:rsidR="003C14E1" w:rsidRDefault="003C14E1" w:rsidP="003C14E1">
      <w:pPr>
        <w:pStyle w:val="a3"/>
      </w:pPr>
      <w:proofErr w:type="gramStart"/>
      <w:r>
        <w:t xml:space="preserve">Указанный имущественный налоговый вычет, в соответствии с "подпунктом 1 пункта 2 статьи 220" Кодекса, предоставляется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трех лет, не превышающем в целом 1 000 </w:t>
      </w:r>
      <w:proofErr w:type="spellStart"/>
      <w:r>
        <w:t>000</w:t>
      </w:r>
      <w:proofErr w:type="spellEnd"/>
      <w:r>
        <w:t xml:space="preserve"> рублей.</w:t>
      </w:r>
      <w:proofErr w:type="gramEnd"/>
    </w:p>
    <w:p w:rsidR="003C14E1" w:rsidRDefault="003C14E1" w:rsidP="003C14E1">
      <w:pPr>
        <w:pStyle w:val="a3"/>
      </w:pPr>
      <w:r>
        <w:t>"Подпунктом 2 пункта 2 статьи 220" Кодекса предусмотрено, что вместо получения имущественного налогового вычета в соответствии с "подпунктом 1 пункта 1 статьи 220" Кодекса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</w:t>
      </w:r>
    </w:p>
    <w:p w:rsidR="003C14E1" w:rsidRDefault="003C14E1" w:rsidP="003C14E1">
      <w:pPr>
        <w:pStyle w:val="a3"/>
      </w:pPr>
      <w:r>
        <w:t>Вместе с тем в соответствии с "пунктом 17.1 статьи 217" Кодекса не подлежат обложению налогом на доходы физических лиц доходы, получаемые физическими лицами, являющимися налоговыми резидентами Российской Федерации, за соответствующий налоговый период от продажи, в частности, квартир и долей в указанном имуществе, находившихся в собственности налогоплательщика три года и более.</w:t>
      </w:r>
    </w:p>
    <w:p w:rsidR="003C14E1" w:rsidRDefault="003C14E1" w:rsidP="003C14E1">
      <w:pPr>
        <w:pStyle w:val="a3"/>
      </w:pPr>
      <w:r>
        <w:t>Таким образом, при продаже квартиры, находившейся в собственности налогоплательщика более трех лет, доходы, полученные налогоплательщиком от данной продажи, не подлежат обложению налогом на доходы физических лиц.</w:t>
      </w:r>
    </w:p>
    <w:p w:rsidR="003C14E1" w:rsidRDefault="003C14E1" w:rsidP="003C14E1">
      <w:pPr>
        <w:pStyle w:val="a3"/>
      </w:pPr>
      <w:r>
        <w:t>Заместитель директора</w:t>
      </w:r>
    </w:p>
    <w:p w:rsidR="003C14E1" w:rsidRDefault="003C14E1" w:rsidP="003C14E1">
      <w:pPr>
        <w:pStyle w:val="a3"/>
      </w:pPr>
      <w:r>
        <w:t xml:space="preserve">Департамента </w:t>
      </w:r>
      <w:proofErr w:type="gramStart"/>
      <w:r>
        <w:t>налоговой</w:t>
      </w:r>
      <w:proofErr w:type="gramEnd"/>
    </w:p>
    <w:p w:rsidR="003C14E1" w:rsidRDefault="003C14E1" w:rsidP="003C14E1">
      <w:pPr>
        <w:pStyle w:val="a3"/>
      </w:pPr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3C14E1" w:rsidRDefault="003C14E1" w:rsidP="003C14E1">
      <w:pPr>
        <w:pStyle w:val="a3"/>
      </w:pPr>
      <w:r>
        <w:t>Р.А.СААКЯН</w:t>
      </w:r>
    </w:p>
    <w:p w:rsidR="00525F22" w:rsidRDefault="003C14E1" w:rsidP="003C14E1">
      <w:pPr>
        <w:pStyle w:val="a3"/>
      </w:pPr>
      <w:r>
        <w:t>14.01.2015</w:t>
      </w:r>
    </w:p>
    <w:sectPr w:rsidR="00525F22" w:rsidSect="005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E1"/>
    <w:rsid w:val="003C14E1"/>
    <w:rsid w:val="005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2019-12-04T23:01:00Z</dcterms:created>
  <dcterms:modified xsi:type="dcterms:W3CDTF">2019-12-04T23:02:00Z</dcterms:modified>
</cp:coreProperties>
</file>